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81" w:rsidRPr="00505D81" w:rsidRDefault="00505D81" w:rsidP="00505D81">
      <w:pPr>
        <w:tabs>
          <w:tab w:val="left" w:pos="7005"/>
        </w:tabs>
        <w:spacing w:after="0" w:line="240" w:lineRule="auto"/>
        <w:jc w:val="center"/>
        <w:rPr>
          <w:sz w:val="10"/>
          <w:szCs w:val="10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5F5E2E8F" wp14:editId="3B2D1A30">
            <wp:extent cx="5858510" cy="841375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D81" w:rsidRPr="00505D81" w:rsidRDefault="00505D81" w:rsidP="00505D81">
      <w:pPr>
        <w:tabs>
          <w:tab w:val="left" w:pos="7005"/>
        </w:tabs>
        <w:spacing w:after="0" w:line="240" w:lineRule="auto"/>
        <w:rPr>
          <w:sz w:val="10"/>
          <w:szCs w:val="10"/>
        </w:rPr>
      </w:pPr>
    </w:p>
    <w:p w:rsidR="00505D81" w:rsidRPr="00505D81" w:rsidRDefault="00505D81" w:rsidP="00505D81">
      <w:pPr>
        <w:tabs>
          <w:tab w:val="left" w:pos="7005"/>
        </w:tabs>
        <w:spacing w:after="0" w:line="240" w:lineRule="auto"/>
        <w:rPr>
          <w:sz w:val="10"/>
          <w:szCs w:val="10"/>
        </w:rPr>
      </w:pPr>
      <w:r w:rsidRPr="00505D81">
        <w:rPr>
          <w:sz w:val="10"/>
          <w:szCs w:val="10"/>
        </w:rPr>
        <w:t xml:space="preserve"> </w:t>
      </w:r>
    </w:p>
    <w:p w:rsidR="00505D81" w:rsidRPr="00505D81" w:rsidRDefault="00505D81" w:rsidP="00505D81">
      <w:pPr>
        <w:tabs>
          <w:tab w:val="left" w:pos="7005"/>
        </w:tabs>
        <w:spacing w:after="0" w:line="240" w:lineRule="auto"/>
        <w:jc w:val="center"/>
      </w:pPr>
      <w:r w:rsidRPr="00505D81">
        <w:t>„Europejski Fundusz Rolny na rzecz Rozwoju Obszarów Wiejskich: Europa inwestująca w obszary wiejskie"</w:t>
      </w:r>
      <w:r w:rsidR="009574FA">
        <w:t>.</w:t>
      </w:r>
    </w:p>
    <w:p w:rsidR="008227B5" w:rsidRPr="008227B5" w:rsidRDefault="008227B5" w:rsidP="00505D81">
      <w:pPr>
        <w:tabs>
          <w:tab w:val="left" w:pos="7005"/>
        </w:tabs>
        <w:spacing w:after="0" w:line="240" w:lineRule="auto"/>
        <w:jc w:val="center"/>
        <w:rPr>
          <w:sz w:val="18"/>
          <w:szCs w:val="18"/>
        </w:rPr>
      </w:pPr>
    </w:p>
    <w:p w:rsidR="008227B5" w:rsidRDefault="008227B5" w:rsidP="004C634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</w:p>
    <w:p w:rsidR="004C6345" w:rsidRDefault="004C6345" w:rsidP="008227B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 w:rsidRPr="004C6345">
        <w:rPr>
          <w:rFonts w:ascii="Times New Roman" w:eastAsia="Times New Roman" w:hAnsi="Times New Roman"/>
          <w:b/>
          <w:lang w:eastAsia="pl-PL"/>
        </w:rPr>
        <w:t xml:space="preserve">Załącznik nr </w:t>
      </w:r>
      <w:r w:rsidR="001E5E28">
        <w:rPr>
          <w:rFonts w:ascii="Times New Roman" w:eastAsia="Times New Roman" w:hAnsi="Times New Roman"/>
          <w:b/>
          <w:lang w:eastAsia="pl-PL"/>
        </w:rPr>
        <w:t>9</w:t>
      </w:r>
    </w:p>
    <w:p w:rsidR="000D0431" w:rsidRDefault="00262437" w:rsidP="008227B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do ogłoszenia </w:t>
      </w:r>
      <w:r w:rsidR="00825415">
        <w:rPr>
          <w:rFonts w:ascii="Times New Roman" w:eastAsia="Times New Roman" w:hAnsi="Times New Roman"/>
          <w:b/>
          <w:lang w:eastAsia="pl-PL"/>
        </w:rPr>
        <w:t>1</w:t>
      </w:r>
      <w:r>
        <w:rPr>
          <w:rFonts w:ascii="Times New Roman" w:eastAsia="Times New Roman" w:hAnsi="Times New Roman"/>
          <w:b/>
          <w:lang w:eastAsia="pl-PL"/>
        </w:rPr>
        <w:t>/202</w:t>
      </w:r>
      <w:r w:rsidR="00825415">
        <w:rPr>
          <w:rFonts w:ascii="Times New Roman" w:eastAsia="Times New Roman" w:hAnsi="Times New Roman"/>
          <w:b/>
          <w:lang w:eastAsia="pl-PL"/>
        </w:rPr>
        <w:t>4</w:t>
      </w:r>
      <w:bookmarkStart w:id="0" w:name="_GoBack"/>
      <w:bookmarkEnd w:id="0"/>
    </w:p>
    <w:p w:rsidR="00DD5AC7" w:rsidRDefault="00DD5AC7" w:rsidP="008227B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</w:p>
    <w:p w:rsidR="005B547C" w:rsidRDefault="005B547C" w:rsidP="008227B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</w:p>
    <w:p w:rsidR="00DD5AC7" w:rsidRPr="005B4A5E" w:rsidRDefault="00DD5AC7" w:rsidP="00DD5AC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u w:val="single"/>
          <w:lang w:eastAsia="ar-SA"/>
        </w:rPr>
      </w:pPr>
      <w:r w:rsidRPr="005B4A5E">
        <w:rPr>
          <w:rFonts w:ascii="Times New Roman" w:hAnsi="Times New Roman"/>
          <w:b/>
          <w:bCs/>
          <w:sz w:val="24"/>
          <w:u w:val="single"/>
          <w:lang w:eastAsia="ar-SA"/>
        </w:rPr>
        <w:t xml:space="preserve">Poniżej przedstawiono </w:t>
      </w:r>
      <w:r>
        <w:rPr>
          <w:rFonts w:ascii="Times New Roman" w:hAnsi="Times New Roman"/>
          <w:b/>
          <w:bCs/>
          <w:sz w:val="24"/>
          <w:u w:val="single"/>
          <w:lang w:eastAsia="ar-SA"/>
        </w:rPr>
        <w:t xml:space="preserve">lokalne </w:t>
      </w:r>
      <w:r w:rsidRPr="005B4A5E">
        <w:rPr>
          <w:rFonts w:ascii="Times New Roman" w:hAnsi="Times New Roman"/>
          <w:b/>
          <w:bCs/>
          <w:sz w:val="24"/>
          <w:u w:val="single"/>
          <w:lang w:eastAsia="ar-SA"/>
        </w:rPr>
        <w:t xml:space="preserve">kryteria wyboru operacji </w:t>
      </w:r>
      <w:r>
        <w:rPr>
          <w:rFonts w:ascii="Times New Roman" w:hAnsi="Times New Roman"/>
          <w:b/>
          <w:bCs/>
          <w:sz w:val="24"/>
          <w:u w:val="single"/>
          <w:lang w:eastAsia="ar-SA"/>
        </w:rPr>
        <w:t>(</w:t>
      </w:r>
      <w:r w:rsidRPr="005B4A5E">
        <w:rPr>
          <w:rFonts w:ascii="Times New Roman" w:hAnsi="Times New Roman"/>
          <w:b/>
          <w:bCs/>
          <w:sz w:val="24"/>
          <w:u w:val="single"/>
          <w:lang w:eastAsia="ar-SA"/>
        </w:rPr>
        <w:t>PROW</w:t>
      </w:r>
      <w:r>
        <w:rPr>
          <w:rFonts w:ascii="Times New Roman" w:hAnsi="Times New Roman"/>
          <w:b/>
          <w:bCs/>
          <w:sz w:val="24"/>
          <w:u w:val="single"/>
          <w:lang w:eastAsia="ar-SA"/>
        </w:rPr>
        <w:t>)</w:t>
      </w:r>
      <w:r w:rsidRPr="005B4A5E">
        <w:rPr>
          <w:rFonts w:ascii="Times New Roman" w:hAnsi="Times New Roman"/>
          <w:b/>
          <w:bCs/>
          <w:sz w:val="24"/>
          <w:u w:val="single"/>
          <w:lang w:eastAsia="ar-SA"/>
        </w:rPr>
        <w:t xml:space="preserve"> </w:t>
      </w:r>
    </w:p>
    <w:p w:rsidR="001D205E" w:rsidRDefault="00DD5AC7" w:rsidP="001D205E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u w:val="single"/>
          <w:lang w:eastAsia="ar-SA"/>
        </w:rPr>
      </w:pPr>
      <w:r w:rsidRPr="005B4A5E">
        <w:rPr>
          <w:rFonts w:ascii="Times New Roman" w:hAnsi="Times New Roman"/>
          <w:b/>
          <w:bCs/>
          <w:sz w:val="24"/>
          <w:u w:val="single"/>
          <w:lang w:eastAsia="ar-SA"/>
        </w:rPr>
        <w:t xml:space="preserve">Zakres tematyczny:  </w:t>
      </w:r>
      <w:r w:rsidR="001D205E" w:rsidRPr="005B4A5E">
        <w:rPr>
          <w:rFonts w:ascii="Times New Roman" w:hAnsi="Times New Roman"/>
          <w:b/>
          <w:bCs/>
          <w:sz w:val="24"/>
          <w:u w:val="single"/>
          <w:lang w:eastAsia="ar-SA"/>
        </w:rPr>
        <w:t>infrastruktura turystyczna</w:t>
      </w:r>
      <w:r w:rsidR="001D205E">
        <w:rPr>
          <w:rFonts w:ascii="Times New Roman" w:hAnsi="Times New Roman"/>
          <w:b/>
          <w:bCs/>
          <w:sz w:val="24"/>
          <w:u w:val="single"/>
          <w:lang w:eastAsia="ar-SA"/>
        </w:rPr>
        <w:t>,</w:t>
      </w:r>
      <w:r w:rsidR="001D205E" w:rsidRPr="005B4A5E">
        <w:rPr>
          <w:rFonts w:ascii="Times New Roman" w:hAnsi="Times New Roman"/>
          <w:b/>
          <w:bCs/>
          <w:sz w:val="24"/>
          <w:u w:val="single"/>
          <w:lang w:eastAsia="ar-SA"/>
        </w:rPr>
        <w:t xml:space="preserve"> rekrea</w:t>
      </w:r>
      <w:r w:rsidR="000957FD">
        <w:rPr>
          <w:rFonts w:ascii="Times New Roman" w:hAnsi="Times New Roman"/>
          <w:b/>
          <w:bCs/>
          <w:sz w:val="24"/>
          <w:u w:val="single"/>
          <w:lang w:eastAsia="ar-SA"/>
        </w:rPr>
        <w:t>cyjna i kulturalna</w:t>
      </w:r>
    </w:p>
    <w:p w:rsidR="001D205E" w:rsidRPr="00065122" w:rsidRDefault="001D205E" w:rsidP="001D205E">
      <w:pPr>
        <w:suppressAutoHyphens/>
        <w:spacing w:after="0" w:line="36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654"/>
        <w:gridCol w:w="1106"/>
      </w:tblGrid>
      <w:tr w:rsidR="001D205E" w:rsidRPr="005B4A5E" w:rsidTr="00F55CBE">
        <w:trPr>
          <w:jc w:val="center"/>
        </w:trPr>
        <w:tc>
          <w:tcPr>
            <w:tcW w:w="5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065122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065122">
              <w:rPr>
                <w:rFonts w:ascii="Times New Roman" w:hAnsi="Times New Roman"/>
                <w:b/>
                <w:bCs/>
                <w:lang w:eastAsia="ar-SA"/>
              </w:rPr>
              <w:t>L.P.</w:t>
            </w:r>
          </w:p>
        </w:tc>
        <w:tc>
          <w:tcPr>
            <w:tcW w:w="76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Default="001D205E" w:rsidP="00F55C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LOKALNE KRYTERIA WYBORU </w:t>
            </w: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OPERACJI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</w:t>
            </w:r>
            <w:r w:rsidRPr="003C62D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(</w:t>
            </w:r>
            <w:r w:rsidRPr="003C62D6">
              <w:rPr>
                <w:rFonts w:ascii="Times New Roman" w:hAnsi="Times New Roman"/>
                <w:b/>
                <w:i/>
                <w:iCs/>
                <w:sz w:val="24"/>
                <w:szCs w:val="26"/>
                <w:lang w:eastAsia="ar-SA"/>
              </w:rPr>
              <w:t>PROW)</w:t>
            </w:r>
          </w:p>
          <w:p w:rsidR="001D205E" w:rsidRPr="00065122" w:rsidRDefault="001D205E" w:rsidP="00F55C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10"/>
                <w:szCs w:val="10"/>
                <w:lang w:eastAsia="ar-SA"/>
              </w:rPr>
            </w:pPr>
          </w:p>
          <w:p w:rsidR="001D205E" w:rsidRDefault="001D205E" w:rsidP="00F55C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u w:val="single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lang w:eastAsia="ar-SA"/>
              </w:rPr>
              <w:t>Zakresy tematyczne</w:t>
            </w:r>
            <w:r w:rsidRPr="00FA34F6">
              <w:rPr>
                <w:rFonts w:ascii="Times New Roman" w:hAnsi="Times New Roman"/>
                <w:b/>
                <w:bCs/>
                <w:i/>
                <w:sz w:val="24"/>
                <w:lang w:eastAsia="ar-SA"/>
              </w:rPr>
              <w:t xml:space="preserve">: </w:t>
            </w:r>
            <w:r w:rsidRPr="002F1720">
              <w:rPr>
                <w:rFonts w:ascii="Times New Roman" w:hAnsi="Times New Roman"/>
                <w:b/>
                <w:bCs/>
                <w:i/>
                <w:sz w:val="24"/>
                <w:u w:val="single"/>
                <w:lang w:eastAsia="ar-SA"/>
              </w:rPr>
              <w:t>infrastruktura drogowa w zakresie włączenia społecznego; infrastruktura turystyczna, rekreacyjna i kulturalna; dziedzictwo lokalne</w:t>
            </w:r>
          </w:p>
          <w:p w:rsidR="001D205E" w:rsidRPr="00FA34F6" w:rsidRDefault="001D205E" w:rsidP="00F55C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11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065122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065122">
              <w:rPr>
                <w:rFonts w:ascii="Times New Roman" w:hAnsi="Times New Roman"/>
                <w:b/>
                <w:bCs/>
                <w:lang w:eastAsia="ar-SA"/>
              </w:rPr>
              <w:t>Punktacja</w:t>
            </w:r>
          </w:p>
        </w:tc>
      </w:tr>
      <w:tr w:rsidR="001D205E" w:rsidRPr="005B4A5E" w:rsidTr="00F55CBE">
        <w:trPr>
          <w:cantSplit/>
          <w:jc w:val="center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992BEA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A">
              <w:rPr>
                <w:rFonts w:ascii="Times New Roman" w:hAnsi="Times New Roman"/>
                <w:b/>
                <w:sz w:val="24"/>
                <w:szCs w:val="24"/>
              </w:rPr>
              <w:t xml:space="preserve">Miejsce zamieszkania/siedziba instytucji/siedziba prowadzonej działalności znajduje się na obszarze LGD (przez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okres min. 2 lata przed dniem z</w:t>
            </w:r>
            <w:r w:rsidRPr="00992BEA">
              <w:rPr>
                <w:rFonts w:ascii="Times New Roman" w:hAnsi="Times New Roman"/>
                <w:b/>
                <w:sz w:val="24"/>
                <w:szCs w:val="24"/>
              </w:rPr>
              <w:t>łożenia wniosku o dofinansowanie)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92B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D205E" w:rsidRPr="00065122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lang w:eastAsia="ar-SA"/>
              </w:rPr>
            </w:pPr>
            <w:r w:rsidRPr="00065122">
              <w:rPr>
                <w:rFonts w:ascii="Times New Roman" w:hAnsi="Times New Roman"/>
                <w:i/>
              </w:rPr>
              <w:t>Uwagi: weryfikacja na podstawie wniosku i załącznika do wniosku.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0 albo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</w:tr>
      <w:tr w:rsidR="001D205E" w:rsidRPr="005B4A5E" w:rsidTr="00F55CBE">
        <w:trPr>
          <w:cantSplit/>
          <w:jc w:val="center"/>
        </w:trPr>
        <w:tc>
          <w:tcPr>
            <w:tcW w:w="5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6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76034B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6034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Operacja jest realizowana w miejscowości zamieszkałej przez mniej niż 5 tys. mieszkańców w przypadku operacji w zakresie infrastruktury turystycznej, rekreacyjnej, kulturalnej lub drogowej gwarantującej spójność terytorialną w zakresie włączenia społecznego. </w:t>
            </w:r>
          </w:p>
          <w:p w:rsidR="001D205E" w:rsidRPr="00065122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lang w:eastAsia="ar-SA"/>
              </w:rPr>
            </w:pPr>
            <w:r w:rsidRPr="00065122">
              <w:rPr>
                <w:rFonts w:ascii="Times New Roman" w:hAnsi="Times New Roman"/>
                <w:bCs/>
                <w:i/>
                <w:lang w:eastAsia="ar-SA"/>
              </w:rPr>
              <w:t>Uwagi: Weryfikacja na podstawie informacji zawartych w dokumentacji (wniosek i załącznik - oświadczenie wydane przez gminę, w której będzie realizowana operacja).</w:t>
            </w:r>
          </w:p>
        </w:tc>
        <w:tc>
          <w:tcPr>
            <w:tcW w:w="11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0 albo 5</w:t>
            </w:r>
          </w:p>
        </w:tc>
      </w:tr>
      <w:tr w:rsidR="001D205E" w:rsidRPr="005B4A5E" w:rsidTr="00F55CBE">
        <w:trPr>
          <w:cantSplit/>
          <w:trHeight w:val="841"/>
          <w:jc w:val="center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76034B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lang w:eastAsia="pl-PL"/>
              </w:rPr>
            </w:pPr>
            <w:r w:rsidRPr="0076034B">
              <w:rPr>
                <w:rFonts w:ascii="Times New Roman" w:hAnsi="Times New Roman"/>
                <w:b/>
                <w:sz w:val="24"/>
                <w:lang w:eastAsia="pl-PL"/>
              </w:rPr>
              <w:t>Do wniosku załączono dokumenty potwierdzające założone koszty.</w:t>
            </w:r>
          </w:p>
          <w:p w:rsidR="001D205E" w:rsidRPr="00065122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ar-SA"/>
              </w:rPr>
            </w:pPr>
            <w:r w:rsidRPr="00065122">
              <w:rPr>
                <w:rFonts w:ascii="Times New Roman" w:hAnsi="Times New Roman"/>
                <w:i/>
                <w:lang w:eastAsia="pl-PL"/>
              </w:rPr>
              <w:t>Uwagi: kryterium weryfikowane na podstawie m.in. ofert, kosztorysów, faktur, wydruków ze stron internetowych, broszur, katalogów.</w:t>
            </w:r>
          </w:p>
        </w:tc>
        <w:tc>
          <w:tcPr>
            <w:tcW w:w="11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0 albo 5</w:t>
            </w:r>
          </w:p>
        </w:tc>
      </w:tr>
      <w:tr w:rsidR="001D205E" w:rsidRPr="005B4A5E" w:rsidTr="00F55CBE">
        <w:trPr>
          <w:cantSplit/>
          <w:trHeight w:val="276"/>
          <w:jc w:val="center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</w:t>
            </w: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3F0102" w:rsidRDefault="001D205E" w:rsidP="00F55C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Operacja przewiduje zastosowanie rozwiązań sprzyjających ochronie środowiska lub klimatu.</w:t>
            </w:r>
          </w:p>
          <w:p w:rsidR="001D205E" w:rsidRPr="003F0102" w:rsidRDefault="001D205E" w:rsidP="00F55C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ar-SA"/>
              </w:rPr>
            </w:pPr>
            <w:r w:rsidRPr="003F0102">
              <w:rPr>
                <w:rFonts w:ascii="Times New Roman" w:hAnsi="Times New Roman"/>
                <w:bCs/>
                <w:i/>
                <w:lang w:eastAsia="ar-SA"/>
              </w:rPr>
              <w:t>Wyjaśnienie: Wnioskodawca opisał we wniosku i załączniku zaplanowane działania i narzędzia, które wpłyną na realizację danego kryterium.</w:t>
            </w:r>
          </w:p>
          <w:p w:rsidR="001D205E" w:rsidRPr="003F0102" w:rsidRDefault="001D205E" w:rsidP="00F55C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F0102">
              <w:rPr>
                <w:rFonts w:ascii="Times New Roman" w:hAnsi="Times New Roman"/>
                <w:bCs/>
                <w:i/>
                <w:lang w:eastAsia="ar-SA"/>
              </w:rPr>
              <w:t>Uwagi: Przeciwdziałanie zmianom klimatu zachodzi poprzez wykonywanie usług za pomocą technologii, maszyn, urządzeń i sprzętu ograniczających niekorzystne oddziaływanie na środowisko naturalne. W przypadku wykonywania usług, zastosowane będą rozwiązania służące oszczędności energii, wody w sposób niskoemisyjny (nie będą punktowane operacje zakładające tylko rozwiązania w postaci zainstalowania oświetlenia energooszczędnego - z wyłączeniem oświetlenia wykorzystującego odnawialne źródła energii).</w:t>
            </w:r>
          </w:p>
        </w:tc>
        <w:tc>
          <w:tcPr>
            <w:tcW w:w="11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3F0102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0 albo 5</w:t>
            </w:r>
          </w:p>
        </w:tc>
      </w:tr>
      <w:tr w:rsidR="001D205E" w:rsidRPr="005B4A5E" w:rsidTr="00F55CBE">
        <w:trPr>
          <w:cantSplit/>
          <w:trHeight w:val="592"/>
          <w:jc w:val="center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D205E" w:rsidRPr="003F0102" w:rsidRDefault="001D205E" w:rsidP="00F55CBE">
            <w:pPr>
              <w:keepNext/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8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sz w:val="24"/>
                <w:szCs w:val="28"/>
                <w:lang w:eastAsia="ar-SA"/>
              </w:rPr>
              <w:t xml:space="preserve">Wnioskodawca w opisie operacji zawarł informacje o promocji projektu i LGD. </w:t>
            </w:r>
          </w:p>
          <w:p w:rsidR="001D205E" w:rsidRPr="003F0102" w:rsidRDefault="001D205E" w:rsidP="00F55CBE">
            <w:pPr>
              <w:keepNext/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bCs/>
                <w:i/>
                <w:lang w:eastAsia="ar-SA"/>
              </w:rPr>
            </w:pPr>
            <w:r w:rsidRPr="003F0102">
              <w:rPr>
                <w:rFonts w:ascii="Times New Roman" w:hAnsi="Times New Roman"/>
                <w:bCs/>
                <w:i/>
                <w:lang w:eastAsia="ar-SA"/>
              </w:rPr>
              <w:t>Uwagi: Preferowane będą operacje, które dane kryterium będą realizowały poprzez stronę internetową i/lub prasę i/lub internetowy portal regionalny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3F0102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0 albo 5</w:t>
            </w:r>
          </w:p>
          <w:p w:rsidR="001D205E" w:rsidRPr="003F0102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albo 10 albo 15</w:t>
            </w:r>
          </w:p>
        </w:tc>
      </w:tr>
      <w:tr w:rsidR="001D205E" w:rsidRPr="005B4A5E" w:rsidTr="00F55CBE">
        <w:trPr>
          <w:cantSplit/>
          <w:trHeight w:val="1566"/>
          <w:jc w:val="center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6</w:t>
            </w: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D205E" w:rsidRPr="0076034B" w:rsidRDefault="001D205E" w:rsidP="00F55C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6034B">
              <w:rPr>
                <w:rFonts w:ascii="Times New Roman" w:hAnsi="Times New Roman"/>
                <w:b/>
                <w:sz w:val="24"/>
              </w:rPr>
              <w:t>Wnioskodawca (bądź pracownik wnioskodawcy odpowiedzialny za napisanie wniosku, zatrudniony w jego instytucji) brał udział w doradztwie organizowanym przez Stowarzyszenie LGD Dorzecza Zgłowiączki w ramach danego naboru.</w:t>
            </w:r>
          </w:p>
          <w:p w:rsidR="001D205E" w:rsidRPr="00065122" w:rsidRDefault="001D205E" w:rsidP="00F55C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65122">
              <w:rPr>
                <w:rFonts w:ascii="Times New Roman" w:hAnsi="Times New Roman"/>
                <w:i/>
              </w:rPr>
              <w:t>Uwagi: Weryfikacja na podstawie rejestru doradztwa. Osoba uczestnicząca w doradztwie może reprezentować tylko jeden podmiot.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5B4A5E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0 albo 5</w:t>
            </w:r>
          </w:p>
        </w:tc>
      </w:tr>
      <w:tr w:rsidR="003F0102" w:rsidRPr="003F0102" w:rsidTr="00F55CBE">
        <w:trPr>
          <w:cantSplit/>
          <w:trHeight w:val="592"/>
          <w:jc w:val="center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3F0102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:rsidR="001D205E" w:rsidRPr="003F0102" w:rsidRDefault="001D205E" w:rsidP="00F55CBE">
            <w:pPr>
              <w:keepNext/>
              <w:suppressAutoHyphens/>
              <w:spacing w:before="240" w:after="6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8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sz w:val="24"/>
                <w:szCs w:val="28"/>
                <w:lang w:eastAsia="ar-SA"/>
              </w:rPr>
              <w:t xml:space="preserve">Operacja dotyczy wprowadzenia nowych lub udoskonalonych usług turystycznych. 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3F0102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0 albo 10</w:t>
            </w:r>
          </w:p>
        </w:tc>
      </w:tr>
      <w:tr w:rsidR="003F0102" w:rsidRPr="003F0102" w:rsidTr="00F55CBE">
        <w:trPr>
          <w:cantSplit/>
          <w:trHeight w:val="525"/>
          <w:jc w:val="center"/>
        </w:trPr>
        <w:tc>
          <w:tcPr>
            <w:tcW w:w="5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3F0102" w:rsidRDefault="001D205E" w:rsidP="00F55CBE">
            <w:p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D205E" w:rsidRPr="003F0102" w:rsidRDefault="001D205E" w:rsidP="00F55CBE">
            <w:pPr>
              <w:keepNext/>
              <w:suppressAutoHyphens/>
              <w:spacing w:before="240" w:after="6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sz w:val="24"/>
                <w:lang w:eastAsia="ar-SA"/>
              </w:rPr>
              <w:t>Maksymalna ilość punktów:  55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:rsidR="001D205E" w:rsidRPr="003F0102" w:rsidRDefault="001D205E" w:rsidP="00F55CB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0102" w:rsidRPr="003F0102" w:rsidTr="00F55CBE">
        <w:trPr>
          <w:cantSplit/>
          <w:trHeight w:val="525"/>
          <w:jc w:val="center"/>
        </w:trPr>
        <w:tc>
          <w:tcPr>
            <w:tcW w:w="5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1D205E" w:rsidRPr="003F0102" w:rsidRDefault="001D205E" w:rsidP="00F55CBE">
            <w:p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D205E" w:rsidRPr="003F0102" w:rsidRDefault="001D205E" w:rsidP="00F55CBE">
            <w:pPr>
              <w:keepNext/>
              <w:suppressAutoHyphens/>
              <w:spacing w:before="240" w:after="6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lang w:eastAsia="ar-SA"/>
              </w:rPr>
            </w:pPr>
            <w:r w:rsidRPr="003F0102">
              <w:rPr>
                <w:rFonts w:ascii="Times New Roman" w:hAnsi="Times New Roman"/>
                <w:b/>
                <w:bCs/>
                <w:iCs/>
                <w:sz w:val="24"/>
                <w:lang w:eastAsia="ar-SA"/>
              </w:rPr>
              <w:t xml:space="preserve">Minimalna </w:t>
            </w:r>
            <w:r w:rsidRPr="003F0102">
              <w:rPr>
                <w:rFonts w:ascii="Times New Roman" w:hAnsi="Times New Roman"/>
                <w:b/>
                <w:bCs/>
                <w:sz w:val="24"/>
                <w:lang w:eastAsia="ar-SA"/>
              </w:rPr>
              <w:t>ilość punktów niezbędna do wyboru projektu:   25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:rsidR="001D205E" w:rsidRPr="003F0102" w:rsidRDefault="001D205E" w:rsidP="00F55C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D205E" w:rsidRPr="003F0102" w:rsidRDefault="001D205E" w:rsidP="001D205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p w:rsidR="001D205E" w:rsidRPr="00262183" w:rsidRDefault="001D205E" w:rsidP="001D205E">
      <w:pPr>
        <w:spacing w:line="360" w:lineRule="auto"/>
        <w:jc w:val="both"/>
        <w:rPr>
          <w:rFonts w:ascii="Times New Roman" w:hAnsi="Times New Roman"/>
        </w:rPr>
      </w:pPr>
      <w:r w:rsidRPr="00262183">
        <w:rPr>
          <w:rFonts w:ascii="Times New Roman" w:hAnsi="Times New Roman"/>
        </w:rPr>
        <w:t>Uzasadnienie kryteriów:</w:t>
      </w:r>
    </w:p>
    <w:p w:rsidR="001D205E" w:rsidRPr="00262183" w:rsidRDefault="001D205E" w:rsidP="001D205E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u w:val="single"/>
        </w:rPr>
      </w:pPr>
      <w:r w:rsidRPr="00262183">
        <w:rPr>
          <w:rFonts w:ascii="Times New Roman" w:hAnsi="Times New Roman"/>
          <w:u w:val="single"/>
        </w:rPr>
        <w:t>Miejsce zamieszkania/siedziba instytucji/siedziba prowadzonej działalności znajduje się na obszarze LGD (przez okres min. 2 lata przed dniem założenia wniosku  o dofinansowanie)</w:t>
      </w:r>
      <w:r w:rsidRPr="00262183"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</w:p>
    <w:p w:rsidR="001D205E" w:rsidRPr="00262183" w:rsidRDefault="001D205E" w:rsidP="001D205E">
      <w:pPr>
        <w:suppressAutoHyphens/>
        <w:spacing w:after="0" w:line="240" w:lineRule="auto"/>
        <w:ind w:left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262183">
        <w:rPr>
          <w:rFonts w:ascii="Times New Roman" w:hAnsi="Times New Roman"/>
        </w:rPr>
        <w:t>0 albo 10 pkt.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262183">
        <w:rPr>
          <w:rFonts w:ascii="Times New Roman" w:hAnsi="Times New Roman"/>
        </w:rPr>
        <w:tab/>
        <w:t>W ramach kryterium preferuje się wnioskodawców, którzy mają miejsce zamieszkania, bądź siedzibę instytucji/ prowadzonej działalności na terenie Stowarzyszenie LGD Dorzecza Zgłowiączki przez okres min. 2 lata przed dniem złożenia wniosku o przyznanie pomocy. Kryterium będzie weryfikowane na podstawie informacji zawartych we wniosku i załączniku do wniosku potwierdzającego spełnienie wskazanego terminu - 2 lata. Z przedłożenia załącznika zwolnione są JST.</w:t>
      </w:r>
    </w:p>
    <w:p w:rsidR="001D205E" w:rsidRPr="00262183" w:rsidRDefault="001D205E" w:rsidP="001D205E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262183">
        <w:rPr>
          <w:rFonts w:ascii="Times New Roman" w:hAnsi="Times New Roman"/>
        </w:rPr>
        <w:t>Jeśli wnioskodawca spełni dane kryterium otrzyma 10 pkt., jeśli kryterium nie zostanie spełnione - otrzyma 0 pkt.</w:t>
      </w:r>
    </w:p>
    <w:p w:rsidR="001D205E" w:rsidRPr="00262183" w:rsidRDefault="001D205E" w:rsidP="001D205E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262183">
        <w:rPr>
          <w:rFonts w:ascii="Times New Roman" w:hAnsi="Times New Roman"/>
        </w:rPr>
        <w:t xml:space="preserve">Kryterium to jest adekwatne do analizy SWOT i mierzalne, pozwala bowiem na precyzyjne określenie czy miejsce zamieszkania/siedziba instytucji/siedziba prowadzonej działalności znajduje się na obszarze LGD  przez okres min. 2 lat i tego tytułu wnioskodawcy przypisuje się określoną liczbę punktów. Promowanie przedsiębiorców z obszaru objętego LSR, jest odpowiedzią na zdefiniowaną w SWOT słabość obszaru LGD polegającą na niskim poziomie rozwoju lokalnych przedsiębiorstw oraz działalności pozarolniczej. 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</w:p>
    <w:p w:rsidR="001D205E" w:rsidRPr="00262183" w:rsidRDefault="001D205E" w:rsidP="001D205E">
      <w:pPr>
        <w:pStyle w:val="Akapitzlist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lang w:val="pl-PL"/>
        </w:rPr>
      </w:pPr>
      <w:r w:rsidRPr="00262183">
        <w:rPr>
          <w:rFonts w:ascii="Times New Roman" w:hAnsi="Times New Roman"/>
          <w:bCs/>
          <w:u w:val="single"/>
          <w:lang w:val="pl-PL" w:eastAsia="ar-SA"/>
        </w:rPr>
        <w:t>Operacja jest realizowana w miejscowości zamieszkałej przez mniej niż 5 tys. mieszkańców w przypadku operacji w zakresie infrastruktury turystycznej, rekreacyjnej, kulturalnej lub drogowej gwarantującej spójność terytorialną w zakresie włączenia społecznego</w:t>
      </w:r>
      <w:r w:rsidRPr="00262183">
        <w:rPr>
          <w:rFonts w:ascii="Times New Roman" w:hAnsi="Times New Roman"/>
          <w:bCs/>
          <w:lang w:val="pl-PL" w:eastAsia="ar-SA"/>
        </w:rPr>
        <w:t xml:space="preserve">                                                                                                    0 albo</w:t>
      </w:r>
      <w:r w:rsidRPr="00262183">
        <w:rPr>
          <w:rFonts w:ascii="Times New Roman" w:hAnsi="Times New Roman"/>
          <w:lang w:val="pl-PL"/>
        </w:rPr>
        <w:t xml:space="preserve"> 5 pkt.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262183">
        <w:rPr>
          <w:rFonts w:ascii="Times New Roman" w:hAnsi="Times New Roman"/>
        </w:rPr>
        <w:tab/>
        <w:t>W ramach danego kryterium oceniane będzie  czy operacja  z zakresu infrastruktury turystycznej, rekreacyjnej, kulturalnej lub drogowej realizowana będzie w miejscowości zamieszkałej przez mniej niż 5 tyś. mieszkańców. Dane kryterium weryfikowane będzie na podstawie informacji zawartych w dokumentacji (wniosek i załącznik - oświadczenie wydane przez gminę, w której będzie realizowana operacja). Jeśli wnioskodawca wykaże w dokumentach powyższe informacje otrzyma 5 pkt, w przypadku braku informacji, to otrzyma 0 pkt.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262183">
        <w:rPr>
          <w:rFonts w:ascii="Times New Roman" w:hAnsi="Times New Roman"/>
          <w:bCs/>
          <w:iCs/>
          <w:lang w:eastAsia="ar-SA"/>
        </w:rPr>
        <w:tab/>
        <w:t>Kryterium jest mierzalne, pozwalające przypisać operacji określoną ilość punktów na podstawie dokumentacji, oraz adekwatne do polityki regionalnej, stawiającej nacisk na wspieranie lokalnych społeczności w obszarach wiejskich oraz małych ośrodkach miejskich.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1D205E" w:rsidRPr="00262183" w:rsidRDefault="001D205E" w:rsidP="001D205E">
      <w:pPr>
        <w:pStyle w:val="Akapitzlist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bCs/>
          <w:u w:val="single"/>
          <w:lang w:val="pl-PL" w:eastAsia="ar-SA"/>
        </w:rPr>
      </w:pPr>
      <w:r w:rsidRPr="00262183">
        <w:rPr>
          <w:rFonts w:ascii="Times New Roman" w:hAnsi="Times New Roman"/>
          <w:u w:val="single"/>
          <w:lang w:val="pl-PL" w:eastAsia="pl-PL"/>
        </w:rPr>
        <w:t xml:space="preserve">Do wniosku załączono dokumenty potwierdzające założone koszty. </w:t>
      </w:r>
      <w:r w:rsidRPr="00262183">
        <w:rPr>
          <w:rFonts w:ascii="Times New Roman" w:hAnsi="Times New Roman"/>
          <w:lang w:val="pl-PL" w:eastAsia="pl-PL"/>
        </w:rPr>
        <w:t xml:space="preserve">     </w:t>
      </w:r>
      <w:r>
        <w:rPr>
          <w:rFonts w:ascii="Times New Roman" w:hAnsi="Times New Roman"/>
          <w:lang w:val="pl-PL" w:eastAsia="pl-PL"/>
        </w:rPr>
        <w:t xml:space="preserve">         </w:t>
      </w:r>
      <w:r w:rsidRPr="00262183">
        <w:rPr>
          <w:rFonts w:ascii="Times New Roman" w:hAnsi="Times New Roman"/>
          <w:lang w:val="pl-PL" w:eastAsia="pl-PL"/>
        </w:rPr>
        <w:t xml:space="preserve">     0 albo 5 pkt.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iCs/>
          <w:u w:val="single"/>
          <w:lang w:eastAsia="ar-SA"/>
        </w:rPr>
      </w:pP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ab/>
        <w:t xml:space="preserve">W ramach kryterium preferowane będą operacje, w których będzie można określić racjonalność wydatków dla danej operacji. Dane kryterium będzie weryfikowane na podstawie wniosku o dofinansowanie oraz załączników do wniosku- dokumenty potwierdzające poziom cen dla każdego z zaplanowanych wydatków stanowiących podstawę wyliczenia kwoty pomocy jak i dla poszczególnych wydatków. Dokumentami tymi są m in. oferty, kosztorysy, faktury, jak również wydruki ze stron internetowych, broszury, katalogi. 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lastRenderedPageBreak/>
        <w:tab/>
        <w:t>Jednakże, aby ww. dokumenty mogły zostać uznane za kompletne, a tym samych dopuszczalne, jako załączniki do wniosku muszą zawierać takie elementy jak: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>- wskazanie nazwy sprzedawcy/ usługodawcy,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>-przedmiot zakupu/usługi</w:t>
      </w:r>
      <w:r w:rsidRPr="00262183">
        <w:t xml:space="preserve"> </w:t>
      </w:r>
      <w:r w:rsidRPr="00262183">
        <w:rPr>
          <w:rFonts w:ascii="Times New Roman" w:hAnsi="Times New Roman"/>
          <w:bCs/>
          <w:iCs/>
          <w:lang w:eastAsia="ar-SA"/>
        </w:rPr>
        <w:t>(zgodny z informacjami wskazanymi we wniosku o przyznanie pomocy),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>-podstawowe parametry techniczne sprzętu/charakterystykę usługi</w:t>
      </w:r>
      <w:r w:rsidRPr="00262183">
        <w:t xml:space="preserve"> </w:t>
      </w:r>
      <w:r w:rsidRPr="00262183">
        <w:rPr>
          <w:rFonts w:ascii="Times New Roman" w:hAnsi="Times New Roman"/>
          <w:bCs/>
          <w:iCs/>
          <w:lang w:eastAsia="ar-SA"/>
        </w:rPr>
        <w:t>(min 3 parametry techniczne lub jakościowe takie jak wskazane we wniosku o przyznanie pomocy),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>- cenę netto oraz brutto bądź stawkę podatku VAT,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>- podpis oferenta lub w przypadku wydruku ze strony internetowej widoczne źródło z którego  wydruk/oferta pochodzi – link strony www (nie dotyczy kopii ofert z broszur i katalogów).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ab/>
        <w:t xml:space="preserve">Przyjęte założenia pozwolą punktować operacje, które udokumentują, że założone we wniosku kwoty są kosztami racjonalnymi, rynkowymi. Jeśli wnioskodawca załączy min. jeden dokument potwierdzający przyjęty poziom cen </w:t>
      </w:r>
      <w:r>
        <w:rPr>
          <w:rFonts w:ascii="Times New Roman" w:hAnsi="Times New Roman"/>
          <w:bCs/>
          <w:iCs/>
          <w:lang w:eastAsia="ar-SA"/>
        </w:rPr>
        <w:t xml:space="preserve">do danego kosztu otrzyma 5 pkt. </w:t>
      </w:r>
      <w:r w:rsidRPr="00262183">
        <w:rPr>
          <w:rFonts w:ascii="Times New Roman" w:hAnsi="Times New Roman"/>
          <w:bCs/>
          <w:iCs/>
          <w:lang w:eastAsia="ar-SA"/>
        </w:rPr>
        <w:t xml:space="preserve">W innym przypadku wnioskodawca otrzyma 0 pkt. 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ab/>
        <w:t>Dane kryterium jest mierzalne, pozwalające przypisać operacji określoną ilość punktów na podstawie dokumentacji (wniosku i załączników), adekwatne do analizy SWOT, która wskazuje na duże zapotrzebowanie społeczności w pozyskiwaniu środków unijnych oraz ograniczona ilość środków unijnych z PROW.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</w:p>
    <w:p w:rsidR="001D205E" w:rsidRDefault="001D205E" w:rsidP="001D205E">
      <w:pPr>
        <w:pStyle w:val="Akapitzlist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bCs/>
          <w:lang w:val="pl-PL" w:eastAsia="ar-SA"/>
        </w:rPr>
      </w:pPr>
      <w:r w:rsidRPr="00262183">
        <w:rPr>
          <w:rFonts w:ascii="Times New Roman" w:hAnsi="Times New Roman"/>
          <w:bCs/>
          <w:u w:val="single"/>
          <w:lang w:val="pl-PL" w:eastAsia="ar-SA"/>
        </w:rPr>
        <w:t>Operacja przewiduje zastosowanie rozwiązań sprzyjających ochronie środowiska lub klimatu.</w:t>
      </w:r>
      <w:r w:rsidRPr="00262183">
        <w:rPr>
          <w:rFonts w:ascii="Times New Roman" w:hAnsi="Times New Roman"/>
          <w:bCs/>
          <w:lang w:val="pl-PL" w:eastAsia="ar-SA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Cs/>
          <w:lang w:val="pl-PL" w:eastAsia="ar-SA"/>
        </w:rPr>
        <w:t xml:space="preserve"> </w:t>
      </w:r>
    </w:p>
    <w:p w:rsidR="001D205E" w:rsidRPr="00262183" w:rsidRDefault="001D205E" w:rsidP="001D205E">
      <w:pPr>
        <w:pStyle w:val="Akapitzlist"/>
        <w:suppressAutoHyphens/>
        <w:spacing w:after="0" w:line="240" w:lineRule="auto"/>
        <w:ind w:left="567"/>
        <w:jc w:val="both"/>
        <w:rPr>
          <w:rFonts w:ascii="Times New Roman" w:hAnsi="Times New Roman"/>
          <w:bCs/>
          <w:lang w:val="pl-PL" w:eastAsia="ar-SA"/>
        </w:rPr>
      </w:pPr>
      <w:r>
        <w:rPr>
          <w:rFonts w:ascii="Times New Roman" w:hAnsi="Times New Roman"/>
          <w:bCs/>
          <w:lang w:val="pl-PL" w:eastAsia="ar-SA"/>
        </w:rPr>
        <w:t xml:space="preserve">                                                                                                                           </w:t>
      </w:r>
      <w:r w:rsidRPr="00262183">
        <w:rPr>
          <w:rFonts w:ascii="Times New Roman" w:hAnsi="Times New Roman"/>
          <w:bCs/>
          <w:iCs/>
          <w:lang w:val="pl-PL" w:eastAsia="ar-SA"/>
        </w:rPr>
        <w:t>0 albo 5 pkt.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ab/>
        <w:t xml:space="preserve">W ramach kryterium preferowane będą operacje zakładające zastosowanie rozwiązań sprzyjających ochronie środowiska lub klimatu, przy czym </w:t>
      </w:r>
      <w:r w:rsidRPr="00262183">
        <w:rPr>
          <w:rFonts w:ascii="Times New Roman" w:hAnsi="Times New Roman"/>
          <w:bCs/>
          <w:lang w:eastAsia="ar-SA"/>
        </w:rPr>
        <w:t>przeciwdziałanie zmianom klimatu zachodzi poprzez wykonywanie usług za pomocą technologii, maszyn, urządzeń i sprzętu ograniczających niekorzystne oddziaływanie na środowisko naturalne. W przypadku wykonywania usług, zastosowane będą rozwiązania służące oszczędności energii, wody</w:t>
      </w:r>
      <w:r>
        <w:rPr>
          <w:rFonts w:ascii="Times New Roman" w:hAnsi="Times New Roman"/>
          <w:bCs/>
          <w:lang w:eastAsia="ar-SA"/>
        </w:rPr>
        <w:t xml:space="preserve"> </w:t>
      </w:r>
      <w:r w:rsidRPr="00262183">
        <w:rPr>
          <w:rFonts w:ascii="Times New Roman" w:hAnsi="Times New Roman"/>
          <w:bCs/>
          <w:lang w:eastAsia="ar-SA"/>
        </w:rPr>
        <w:t>w sposób niskoemisyjny (nie będą punktowane operacje zakładające tylko rozwiązania w postaci zainstalowania oświetlenia energooszczędnego – z wyłączeniem oświetlenia wykorzystującego odnawialne źródła energii).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262183">
        <w:rPr>
          <w:rFonts w:ascii="Times New Roman" w:hAnsi="Times New Roman"/>
          <w:bCs/>
          <w:lang w:eastAsia="ar-SA"/>
        </w:rPr>
        <w:t xml:space="preserve">                W ramach kryterium premiowane będą tylko te operacje, które w zestawieniu rzeczowo –finansowym operacji zawierają koszty potwierdzające zastosowanie rozwiązań sprzyjających ochronie środowiska i klimatu.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262183">
        <w:rPr>
          <w:rFonts w:ascii="Times New Roman" w:hAnsi="Times New Roman"/>
          <w:bCs/>
          <w:lang w:eastAsia="ar-SA"/>
        </w:rPr>
        <w:tab/>
        <w:t>Kryterium będzie spełnione, jeśli wnioskodawca opisze w dokumentacji (wniosku                       i załączniku do wniosku: „OŚWIADCZENIE W ZAKRESIE ZASTOSOWANIA</w:t>
      </w:r>
      <w:r>
        <w:rPr>
          <w:rFonts w:ascii="Times New Roman" w:hAnsi="Times New Roman"/>
          <w:bCs/>
          <w:lang w:eastAsia="ar-SA"/>
        </w:rPr>
        <w:t xml:space="preserve"> </w:t>
      </w:r>
      <w:r w:rsidRPr="00262183">
        <w:rPr>
          <w:rFonts w:ascii="Times New Roman" w:hAnsi="Times New Roman"/>
          <w:bCs/>
          <w:lang w:eastAsia="ar-SA"/>
        </w:rPr>
        <w:t>W RAMACH REALIZACJI OPERACJI ROZWIAZAŃ SPRZYJAJĄCYCH OCHRONIE ŚRODOWISKA LUB KLIMATU”) zaplanowane działania i narzędzia sprzyjające ochronie środowiska lub klimatu, wówczas otrzyma 5 pkt., jeśli nie spełni  kryterium– otrzyma 0 pkt.</w:t>
      </w:r>
    </w:p>
    <w:p w:rsidR="001D205E" w:rsidRPr="003F0102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262183">
        <w:rPr>
          <w:rFonts w:ascii="Times New Roman" w:hAnsi="Times New Roman"/>
          <w:bCs/>
          <w:lang w:eastAsia="ar-SA"/>
        </w:rPr>
        <w:tab/>
        <w:t>Dane kryterium zostało wprowadzone w związku ze współfinansowaniem operacji                  z EFRROW.</w:t>
      </w:r>
    </w:p>
    <w:p w:rsidR="001D205E" w:rsidRPr="003F0102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3F0102">
        <w:rPr>
          <w:rFonts w:ascii="Times New Roman" w:hAnsi="Times New Roman"/>
          <w:bCs/>
          <w:lang w:eastAsia="ar-SA"/>
        </w:rPr>
        <w:tab/>
        <w:t>Kryterium jest mierzalne pozwalające przypisać operacji określoną ilość punktów na podstawie informacji zawartych we wniosku i załączniku, adekwatne do diagnozy i analizy SWOT, zwracającej uwagę na jedną z najmocniejszych stron obszaru LGD, tj. czystość otoczenia i środowiska naturalnego sprzyjającego rozwojowi gospodarstw agroturystycznych.</w:t>
      </w:r>
    </w:p>
    <w:p w:rsidR="001D205E" w:rsidRPr="003F0102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</w:p>
    <w:p w:rsidR="001D205E" w:rsidRPr="003F0102" w:rsidRDefault="001D205E" w:rsidP="001D205E">
      <w:pPr>
        <w:pStyle w:val="Akapitzlist"/>
        <w:keepNext/>
        <w:numPr>
          <w:ilvl w:val="0"/>
          <w:numId w:val="1"/>
        </w:numPr>
        <w:suppressAutoHyphens/>
        <w:spacing w:after="120" w:line="240" w:lineRule="auto"/>
        <w:ind w:left="567" w:hanging="567"/>
        <w:jc w:val="both"/>
        <w:outlineLvl w:val="1"/>
        <w:rPr>
          <w:rFonts w:ascii="Times New Roman" w:hAnsi="Times New Roman"/>
          <w:bCs/>
          <w:lang w:val="pl-PL" w:eastAsia="ar-SA"/>
        </w:rPr>
      </w:pPr>
      <w:r w:rsidRPr="003F0102">
        <w:rPr>
          <w:rFonts w:ascii="Times New Roman" w:hAnsi="Times New Roman"/>
          <w:bCs/>
          <w:u w:val="single"/>
          <w:lang w:val="pl-PL" w:eastAsia="ar-SA"/>
        </w:rPr>
        <w:t>Wnioskodawca w opisie operacji zawarł informacje o promocji projektu i LGD</w:t>
      </w:r>
      <w:r w:rsidRPr="003F0102">
        <w:rPr>
          <w:rFonts w:ascii="Times New Roman" w:hAnsi="Times New Roman"/>
          <w:bCs/>
          <w:lang w:val="pl-PL" w:eastAsia="ar-SA"/>
        </w:rPr>
        <w:t xml:space="preserve">                                                         </w:t>
      </w:r>
    </w:p>
    <w:p w:rsidR="001D205E" w:rsidRPr="003F0102" w:rsidRDefault="001D205E" w:rsidP="001D205E">
      <w:pPr>
        <w:pStyle w:val="Akapitzlist"/>
        <w:keepNext/>
        <w:suppressAutoHyphens/>
        <w:spacing w:after="120" w:line="240" w:lineRule="auto"/>
        <w:ind w:left="567"/>
        <w:jc w:val="both"/>
        <w:outlineLvl w:val="1"/>
        <w:rPr>
          <w:rFonts w:ascii="Times New Roman" w:hAnsi="Times New Roman"/>
          <w:bCs/>
          <w:lang w:val="pl-PL" w:eastAsia="ar-SA"/>
        </w:rPr>
      </w:pPr>
      <w:r w:rsidRPr="003F0102">
        <w:rPr>
          <w:rFonts w:ascii="Times New Roman" w:hAnsi="Times New Roman"/>
          <w:bCs/>
          <w:lang w:val="pl-PL" w:eastAsia="ar-SA"/>
        </w:rPr>
        <w:t xml:space="preserve">                                                                                          0 albo 5 pkt albo 10 pkt  albo 15</w:t>
      </w:r>
    </w:p>
    <w:p w:rsidR="001D205E" w:rsidRPr="003F0102" w:rsidRDefault="001D205E" w:rsidP="001D205E">
      <w:pPr>
        <w:spacing w:line="240" w:lineRule="auto"/>
        <w:jc w:val="both"/>
        <w:rPr>
          <w:rFonts w:ascii="Times New Roman" w:hAnsi="Times New Roman"/>
          <w:bCs/>
          <w:lang w:eastAsia="ar-SA"/>
        </w:rPr>
      </w:pPr>
      <w:r w:rsidRPr="003F0102">
        <w:rPr>
          <w:rFonts w:ascii="Times New Roman" w:hAnsi="Times New Roman"/>
          <w:bCs/>
          <w:lang w:eastAsia="ar-SA"/>
        </w:rPr>
        <w:tab/>
        <w:t>W ramach danego kryterium oceniane będzie czy wnioskodawca zakłada promocję realizowanego projektu i LGD (LSR). Informowanie o pomocy z otrzymanej z UE jest obowiązkiem Beneficjenta, a koszty ponoszone w związku z tym na przygotowanie tablic informacyjnych                          i bilbordów (przygotowanych zgodnie z księgą wizualizacji) są nie kwalifikowalne. LGD w ramach tego kryterium premiuje wyłącznie operacje, które dane kryterium będą realizowały poprzez stronę internetową i/lub prasę i/lub internetowy portal regionalny. LGD nie premiuje operacji, które zamieszczają informacje o promocji projektu i LGD na tablicach informacyjnych, czy bilbordach.</w:t>
      </w:r>
    </w:p>
    <w:p w:rsidR="001D205E" w:rsidRPr="003F0102" w:rsidRDefault="001D205E" w:rsidP="001D205E">
      <w:pPr>
        <w:spacing w:line="240" w:lineRule="auto"/>
        <w:jc w:val="both"/>
        <w:rPr>
          <w:rFonts w:ascii="Times New Roman" w:hAnsi="Times New Roman"/>
          <w:bCs/>
          <w:lang w:eastAsia="ar-SA"/>
        </w:rPr>
      </w:pPr>
      <w:r w:rsidRPr="003F0102">
        <w:rPr>
          <w:rFonts w:ascii="Times New Roman" w:hAnsi="Times New Roman"/>
          <w:bCs/>
          <w:lang w:eastAsia="ar-SA"/>
        </w:rPr>
        <w:tab/>
        <w:t xml:space="preserve">Preferowane będą operacje, które dane kryterium będą realizowały poprzez stronę internetową (strona internetowa wnioskodawcy/Fecebook) i/lub prasę i/lub internetowy portal regionalny (typu DDWloclawek, q4 itp.). Zawarte w tych mediach informacje winny zawierać, co najmniej: nazwę                    i logo Stowarzyszenia LGD Dorzecza Zgłowiączki, loga programów w ramach których dofinansowana jest operacja Kryterium będzie spełnione, jeśli wnioskodawca we wniosku  lub w załączniku  do wniosku (OŚWIADCZENIE W ZAKRESIE PROMOCJI PROJEKTU </w:t>
      </w:r>
      <w:r w:rsidRPr="00262183">
        <w:rPr>
          <w:rFonts w:ascii="Times New Roman" w:hAnsi="Times New Roman"/>
          <w:bCs/>
          <w:lang w:eastAsia="ar-SA"/>
        </w:rPr>
        <w:t xml:space="preserve">I LGD) opisze w jaki sposób będzie promował </w:t>
      </w:r>
      <w:r w:rsidRPr="00262183">
        <w:rPr>
          <w:rFonts w:ascii="Times New Roman" w:hAnsi="Times New Roman"/>
          <w:bCs/>
          <w:lang w:eastAsia="ar-SA"/>
        </w:rPr>
        <w:lastRenderedPageBreak/>
        <w:t xml:space="preserve">operację i LGD. Jest to istotne kryterium, bowiem pozwala na rozpromowanie operacji realizowanej ze </w:t>
      </w:r>
      <w:r w:rsidRPr="003F0102">
        <w:rPr>
          <w:rFonts w:ascii="Times New Roman" w:hAnsi="Times New Roman"/>
          <w:bCs/>
          <w:lang w:eastAsia="ar-SA"/>
        </w:rPr>
        <w:t>środków unijnych za pośrednictwem LGD.</w:t>
      </w:r>
    </w:p>
    <w:p w:rsidR="001D205E" w:rsidRPr="003F0102" w:rsidRDefault="001D205E" w:rsidP="001D205E">
      <w:pPr>
        <w:spacing w:line="240" w:lineRule="auto"/>
        <w:jc w:val="both"/>
        <w:rPr>
          <w:rFonts w:ascii="Times New Roman" w:hAnsi="Times New Roman"/>
          <w:bCs/>
          <w:lang w:eastAsia="ar-SA"/>
        </w:rPr>
      </w:pPr>
      <w:r w:rsidRPr="003F0102">
        <w:rPr>
          <w:rFonts w:ascii="Times New Roman" w:hAnsi="Times New Roman"/>
          <w:bCs/>
          <w:lang w:eastAsia="ar-SA"/>
        </w:rPr>
        <w:tab/>
        <w:t>Dane kryterium będzie weryfikowane na podstawie informacji zawartych we wniosku lub                   w załączniku do wniosku. W przypadku, gdy wnioskodawca planuje promocje projektu i LGD w trzech formach (prasa, strona internetowa i internetowy portal regionalny) otrzyma 15 pkt. Jeśli wnioskodawca planuje promocje projektu i LGD tylko w dwóch formach (prasa i strona internetowa lub prasa i internetowy portal regionalny lub strona internetowa i internetowy portal regionalny) otrzyma 10 pkt. Jeśli wnioskodawca planuje promocje projektu i LGD tylko w jednej formie (prasa lub strona internetowa lub</w:t>
      </w:r>
      <w:r w:rsidRPr="003F0102">
        <w:t xml:space="preserve"> </w:t>
      </w:r>
      <w:r w:rsidRPr="003F0102">
        <w:rPr>
          <w:rFonts w:ascii="Times New Roman" w:hAnsi="Times New Roman"/>
          <w:bCs/>
          <w:lang w:eastAsia="ar-SA"/>
        </w:rPr>
        <w:t xml:space="preserve">internetowy portal regionalny) otrzyma 5 pkt. Za brak promocji wnioskodawca otrzyma 0 pkt. </w:t>
      </w:r>
    </w:p>
    <w:p w:rsidR="001D205E" w:rsidRPr="003F0102" w:rsidRDefault="001D205E" w:rsidP="001D205E">
      <w:pPr>
        <w:spacing w:line="240" w:lineRule="auto"/>
        <w:jc w:val="both"/>
        <w:rPr>
          <w:rFonts w:ascii="Times New Roman" w:hAnsi="Times New Roman"/>
          <w:bCs/>
          <w:lang w:eastAsia="ar-SA"/>
        </w:rPr>
      </w:pPr>
      <w:r w:rsidRPr="003F0102">
        <w:rPr>
          <w:rFonts w:ascii="Times New Roman" w:hAnsi="Times New Roman"/>
          <w:bCs/>
          <w:lang w:eastAsia="ar-SA"/>
        </w:rPr>
        <w:t>Dane kryterium jest mierzalne – pozwala przypisać operacji określoną ilość punktów na podstawie informacji zawartych w dokumentach, adekwatne do diagnozy obszaru, wskazującej w analizie SWOT na szansę dla LGD, poprzez systematyczne i konsekwentne promowanie regionalnych tradycji.</w:t>
      </w:r>
    </w:p>
    <w:p w:rsidR="001D205E" w:rsidRPr="003F0102" w:rsidRDefault="001D205E" w:rsidP="001D205E">
      <w:pPr>
        <w:pStyle w:val="Akapitzlist"/>
        <w:numPr>
          <w:ilvl w:val="0"/>
          <w:numId w:val="1"/>
        </w:numPr>
        <w:spacing w:line="240" w:lineRule="auto"/>
        <w:ind w:left="284" w:hanging="426"/>
        <w:jc w:val="both"/>
        <w:rPr>
          <w:rFonts w:ascii="Times New Roman" w:hAnsi="Times New Roman"/>
          <w:bCs/>
          <w:lang w:eastAsia="ar-SA"/>
        </w:rPr>
      </w:pPr>
      <w:r w:rsidRPr="003F0102">
        <w:rPr>
          <w:rFonts w:ascii="Times New Roman" w:hAnsi="Times New Roman"/>
          <w:u w:val="single"/>
        </w:rPr>
        <w:t>Wnioskodawca (bądź pracownik wnioskodawcy odpowiedzialny za napisanie wniosku, zatrudniony w jego instytucji) brał udział w doradztwie organizowanym przez LGD Dorzecza Zgłowiączki w ramach danego naboru</w:t>
      </w:r>
      <w:r w:rsidRPr="003F0102">
        <w:rPr>
          <w:rFonts w:ascii="Times New Roman" w:hAnsi="Times New Roman"/>
        </w:rPr>
        <w:t xml:space="preserve">                                                                   0 albo 5  pkt.</w:t>
      </w:r>
    </w:p>
    <w:p w:rsidR="001D205E" w:rsidRPr="00262183" w:rsidRDefault="001D205E" w:rsidP="001D205E">
      <w:pPr>
        <w:keepNext/>
        <w:suppressAutoHyphens/>
        <w:spacing w:before="240" w:after="60" w:line="240" w:lineRule="auto"/>
        <w:jc w:val="both"/>
        <w:outlineLvl w:val="1"/>
        <w:rPr>
          <w:rFonts w:ascii="Times New Roman" w:hAnsi="Times New Roman"/>
          <w:bCs/>
          <w:lang w:eastAsia="ar-SA"/>
        </w:rPr>
      </w:pPr>
      <w:r w:rsidRPr="003F0102">
        <w:rPr>
          <w:rFonts w:ascii="Times New Roman" w:hAnsi="Times New Roman"/>
        </w:rPr>
        <w:t xml:space="preserve"> </w:t>
      </w:r>
      <w:r w:rsidRPr="003F0102">
        <w:rPr>
          <w:rFonts w:ascii="Times New Roman" w:hAnsi="Times New Roman"/>
        </w:rPr>
        <w:tab/>
      </w:r>
      <w:r w:rsidRPr="003F0102">
        <w:rPr>
          <w:rFonts w:ascii="Times New Roman" w:hAnsi="Times New Roman"/>
          <w:bCs/>
          <w:lang w:eastAsia="ar-SA"/>
        </w:rPr>
        <w:t xml:space="preserve">W ramach kryterium wnioskodawca otrzymuje punkty, jeśli skorzystał z doradztwa świadczonego przez pracowników biura LGD w ramach konkursu, na który składa wniosek                             o przyznanie pomocy. Przy udzielaniu punktów weryfikowany jest </w:t>
      </w:r>
      <w:r w:rsidRPr="003F0102">
        <w:rPr>
          <w:rFonts w:ascii="Times New Roman" w:hAnsi="Times New Roman"/>
        </w:rPr>
        <w:t>rejestr doradztwa</w:t>
      </w:r>
      <w:r w:rsidRPr="003F0102">
        <w:rPr>
          <w:rFonts w:ascii="Times New Roman" w:hAnsi="Times New Roman"/>
          <w:b/>
        </w:rPr>
        <w:t xml:space="preserve"> </w:t>
      </w:r>
      <w:r w:rsidRPr="003F0102">
        <w:rPr>
          <w:rFonts w:ascii="Times New Roman" w:hAnsi="Times New Roman"/>
          <w:bCs/>
          <w:lang w:eastAsia="ar-SA"/>
        </w:rPr>
        <w:t xml:space="preserve">i nr konkursu, na który wnioskodawca złożył wniosek. W przypadku uczestnictwa </w:t>
      </w:r>
      <w:r w:rsidRPr="00262183">
        <w:rPr>
          <w:rFonts w:ascii="Times New Roman" w:hAnsi="Times New Roman"/>
          <w:bCs/>
          <w:lang w:eastAsia="ar-SA"/>
        </w:rPr>
        <w:t>w doradztwie pracownika wnioskodawcy konieczne jest również dołączenie oświadczenia wnioskodawcy</w:t>
      </w:r>
      <w:r>
        <w:rPr>
          <w:rFonts w:ascii="Times New Roman" w:hAnsi="Times New Roman"/>
          <w:bCs/>
          <w:lang w:eastAsia="ar-SA"/>
        </w:rPr>
        <w:t xml:space="preserve"> </w:t>
      </w:r>
      <w:r w:rsidRPr="00262183">
        <w:rPr>
          <w:rFonts w:ascii="Times New Roman" w:hAnsi="Times New Roman"/>
          <w:bCs/>
          <w:lang w:eastAsia="ar-SA"/>
        </w:rPr>
        <w:t>o zatrudnieniu pracownika. Jeśli wnioskodawca (bądź jego pracownik) brał udział</w:t>
      </w:r>
      <w:r>
        <w:rPr>
          <w:rFonts w:ascii="Times New Roman" w:hAnsi="Times New Roman"/>
          <w:bCs/>
          <w:lang w:eastAsia="ar-SA"/>
        </w:rPr>
        <w:t xml:space="preserve"> w doradztwie, to otrzyma 5 pkt</w:t>
      </w:r>
      <w:r w:rsidRPr="00262183">
        <w:rPr>
          <w:rFonts w:ascii="Times New Roman" w:hAnsi="Times New Roman"/>
          <w:bCs/>
          <w:lang w:eastAsia="ar-SA"/>
        </w:rPr>
        <w:t xml:space="preserve">, jeśli nie – 0 pkt. </w:t>
      </w:r>
      <w:r w:rsidRPr="00262183">
        <w:rPr>
          <w:rFonts w:ascii="Times New Roman" w:hAnsi="Times New Roman"/>
        </w:rPr>
        <w:t>Osoba uczestnicząca w doradztwie może reprezentować tylko jeden podmiot.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262183">
        <w:rPr>
          <w:rFonts w:ascii="Times New Roman" w:hAnsi="Times New Roman"/>
          <w:bCs/>
          <w:lang w:eastAsia="ar-SA"/>
        </w:rPr>
        <w:tab/>
        <w:t>Kryterium jest mierzalne, bowiem na podstawie dokumentacji (</w:t>
      </w:r>
      <w:r w:rsidRPr="00262183">
        <w:rPr>
          <w:rFonts w:ascii="Times New Roman" w:hAnsi="Times New Roman"/>
        </w:rPr>
        <w:t>rejestr doradztwa</w:t>
      </w:r>
      <w:r w:rsidRPr="00262183">
        <w:rPr>
          <w:rFonts w:ascii="Times New Roman" w:hAnsi="Times New Roman"/>
          <w:bCs/>
          <w:lang w:eastAsia="ar-SA"/>
        </w:rPr>
        <w:t xml:space="preserve">) pozwala przypisać operacji określoną ilość punktów, adekwatne do analizy SWOT. </w:t>
      </w:r>
      <w:r w:rsidRPr="00262183">
        <w:rPr>
          <w:rFonts w:ascii="Times New Roman" w:hAnsi="Times New Roman"/>
          <w:bCs/>
          <w:iCs/>
          <w:lang w:eastAsia="ar-SA"/>
        </w:rPr>
        <w:t>Jego zastosowanie zwiększa szanse na przygotowanie wysokiej, jakości dokumentacji do wniosków o dofinansowanie, co pozwoli wykorzystać maksymalnie wskazane w analizie SWOT m</w:t>
      </w:r>
      <w:r w:rsidRPr="00262183">
        <w:rPr>
          <w:rFonts w:ascii="Times New Roman" w:hAnsi="Times New Roman"/>
        </w:rPr>
        <w:t>alejące możliwości dostępu do środków finansowych.</w:t>
      </w:r>
      <w:r w:rsidRPr="00262183">
        <w:rPr>
          <w:rFonts w:ascii="Times New Roman" w:hAnsi="Times New Roman"/>
          <w:bCs/>
          <w:iCs/>
          <w:lang w:eastAsia="ar-SA"/>
        </w:rPr>
        <w:t xml:space="preserve"> 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1D205E" w:rsidRPr="00262183" w:rsidRDefault="001D205E" w:rsidP="001D205E">
      <w:pPr>
        <w:pStyle w:val="Akapitzlist"/>
        <w:keepNext/>
        <w:numPr>
          <w:ilvl w:val="0"/>
          <w:numId w:val="1"/>
        </w:numPr>
        <w:suppressAutoHyphens/>
        <w:spacing w:before="120" w:after="0" w:line="240" w:lineRule="auto"/>
        <w:ind w:left="567" w:hanging="567"/>
        <w:jc w:val="both"/>
        <w:outlineLvl w:val="0"/>
        <w:rPr>
          <w:rFonts w:ascii="Times New Roman" w:hAnsi="Times New Roman"/>
          <w:bCs/>
          <w:lang w:eastAsia="ar-SA"/>
        </w:rPr>
      </w:pPr>
      <w:r w:rsidRPr="00262183">
        <w:rPr>
          <w:rFonts w:ascii="Times New Roman" w:hAnsi="Times New Roman"/>
          <w:bCs/>
          <w:u w:val="single"/>
          <w:lang w:eastAsia="ar-SA"/>
        </w:rPr>
        <w:t xml:space="preserve"> Operacja dotyczy wprowadzenia nowych lub udoskonalonych usług turystycznych                       </w:t>
      </w:r>
      <w:r w:rsidRPr="00262183">
        <w:rPr>
          <w:rFonts w:ascii="Times New Roman" w:hAnsi="Times New Roman"/>
          <w:bCs/>
          <w:lang w:eastAsia="ar-SA"/>
        </w:rPr>
        <w:t xml:space="preserve">         </w:t>
      </w:r>
    </w:p>
    <w:p w:rsidR="001D205E" w:rsidRPr="00262183" w:rsidRDefault="001D205E" w:rsidP="001D205E">
      <w:pPr>
        <w:pStyle w:val="Akapitzlist"/>
        <w:keepNext/>
        <w:suppressAutoHyphens/>
        <w:spacing w:before="120" w:after="0" w:line="240" w:lineRule="auto"/>
        <w:ind w:left="57"/>
        <w:jc w:val="both"/>
        <w:outlineLvl w:val="0"/>
        <w:rPr>
          <w:rFonts w:ascii="Times New Roman" w:hAnsi="Times New Roman"/>
          <w:bCs/>
          <w:lang w:val="pl-PL" w:eastAsia="ar-SA"/>
        </w:rPr>
      </w:pPr>
      <w:r w:rsidRPr="00262183">
        <w:rPr>
          <w:rFonts w:ascii="Times New Roman" w:hAnsi="Times New Roman"/>
          <w:bCs/>
          <w:lang w:val="pl-PL" w:eastAsia="ar-SA"/>
        </w:rPr>
        <w:t xml:space="preserve">                                                                                                                               0 albo10 pkt.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ab/>
        <w:t>Operacja zapewnia wprowadzenie nowej lub udoskonalonej usługi turystycznej tj. społecznie pożytecznej czynności służącej zaspokajaniu potrzeb turystycznych materialnych</w:t>
      </w:r>
      <w:r>
        <w:rPr>
          <w:rFonts w:ascii="Times New Roman" w:hAnsi="Times New Roman"/>
          <w:bCs/>
          <w:iCs/>
          <w:lang w:eastAsia="ar-SA"/>
        </w:rPr>
        <w:t xml:space="preserve"> </w:t>
      </w:r>
      <w:r w:rsidRPr="00262183">
        <w:rPr>
          <w:rFonts w:ascii="Times New Roman" w:hAnsi="Times New Roman"/>
          <w:bCs/>
          <w:iCs/>
          <w:lang w:eastAsia="ar-SA"/>
        </w:rPr>
        <w:t>(np. komunikacyjnych, noclegowych) i niematerialnych, czyli duchowych (kulturalno-rozrywkowych) człowieka. Przez usługi turystyczne rozumie się zarówno usługi przewodnickie, hotelarskie, jak</w:t>
      </w:r>
      <w:r w:rsidR="003F0102">
        <w:rPr>
          <w:rFonts w:ascii="Times New Roman" w:hAnsi="Times New Roman"/>
          <w:bCs/>
          <w:iCs/>
          <w:lang w:eastAsia="ar-SA"/>
        </w:rPr>
        <w:t xml:space="preserve"> </w:t>
      </w:r>
      <w:r w:rsidRPr="00262183">
        <w:rPr>
          <w:rFonts w:ascii="Times New Roman" w:hAnsi="Times New Roman"/>
          <w:bCs/>
          <w:iCs/>
          <w:lang w:eastAsia="ar-SA"/>
        </w:rPr>
        <w:t>i wszystkie inne usługi świadczone turystom lub odwiedzającym.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>Usługi przewodnickie – to oprowadzenie po wybranych obszarach, miejscowościach</w:t>
      </w:r>
      <w:r>
        <w:rPr>
          <w:rFonts w:ascii="Times New Roman" w:hAnsi="Times New Roman"/>
          <w:bCs/>
          <w:iCs/>
          <w:lang w:eastAsia="ar-SA"/>
        </w:rPr>
        <w:t xml:space="preserve"> </w:t>
      </w:r>
      <w:r w:rsidRPr="00262183">
        <w:rPr>
          <w:rFonts w:ascii="Times New Roman" w:hAnsi="Times New Roman"/>
          <w:bCs/>
          <w:iCs/>
          <w:lang w:eastAsia="ar-SA"/>
        </w:rPr>
        <w:t xml:space="preserve">i obiektach, </w:t>
      </w:r>
      <w:r>
        <w:rPr>
          <w:rFonts w:ascii="Times New Roman" w:hAnsi="Times New Roman"/>
          <w:bCs/>
          <w:iCs/>
          <w:lang w:eastAsia="ar-SA"/>
        </w:rPr>
        <w:t xml:space="preserve">                    </w:t>
      </w:r>
      <w:r w:rsidRPr="00262183">
        <w:rPr>
          <w:rFonts w:ascii="Times New Roman" w:hAnsi="Times New Roman"/>
          <w:bCs/>
          <w:iCs/>
          <w:lang w:eastAsia="ar-SA"/>
        </w:rPr>
        <w:t xml:space="preserve">a także udzielanie o nich informacji. Usługi hotelarskie natomiast to krótkotrwałe ogólnie dostępne wynajmowanie domów, mieszkań, pokoi, miejsc noclegowych. 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ab/>
        <w:t xml:space="preserve">Kryterium będzie weryfikowane na podstawie wniosku i załączników. Jeśli wnioskodawca wskaże, że wprowadza nową lub udoskonaloną usługę turystyczną to otrzyma 10 pkt. Jeśli z wniosku </w:t>
      </w:r>
      <w:r>
        <w:rPr>
          <w:rFonts w:ascii="Times New Roman" w:hAnsi="Times New Roman"/>
          <w:bCs/>
          <w:iCs/>
          <w:lang w:eastAsia="ar-SA"/>
        </w:rPr>
        <w:t xml:space="preserve"> </w:t>
      </w:r>
      <w:r w:rsidRPr="00262183">
        <w:rPr>
          <w:rFonts w:ascii="Times New Roman" w:hAnsi="Times New Roman"/>
          <w:bCs/>
          <w:iCs/>
          <w:lang w:eastAsia="ar-SA"/>
        </w:rPr>
        <w:t xml:space="preserve">i załączników nie będzie to wynikało, to wnioskodawca otrzyma 0 pkt. </w:t>
      </w:r>
    </w:p>
    <w:p w:rsidR="001D205E" w:rsidRPr="00262183" w:rsidRDefault="001D205E" w:rsidP="001D205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62183">
        <w:rPr>
          <w:rFonts w:ascii="Times New Roman" w:hAnsi="Times New Roman"/>
          <w:bCs/>
          <w:iCs/>
          <w:lang w:eastAsia="ar-SA"/>
        </w:rPr>
        <w:tab/>
        <w:t>Kryterium jest mierzalne, bowiem pozwala przypisać operacji określoną ilość punktów na podstawie dokumentacji (wniosku i załączników), adekwatne do diagnozy obszaru, opisującej szanse na r</w:t>
      </w:r>
      <w:r w:rsidRPr="00262183">
        <w:rPr>
          <w:rFonts w:ascii="Times New Roman" w:hAnsi="Times New Roman"/>
        </w:rPr>
        <w:t xml:space="preserve">ozwój agroturystyki w oparciu o infrastrukturę rekreacyjno-wypoczynkową oraz bogactwo krajobrazowo - przyrodnicze regionu </w:t>
      </w:r>
      <w:r w:rsidRPr="00262183">
        <w:rPr>
          <w:rFonts w:ascii="Times New Roman" w:hAnsi="Times New Roman"/>
          <w:bCs/>
          <w:iCs/>
          <w:lang w:eastAsia="ar-SA"/>
        </w:rPr>
        <w:t xml:space="preserve">oraz założeń Programów Regionalnych. </w:t>
      </w:r>
    </w:p>
    <w:sectPr w:rsidR="001D205E" w:rsidRPr="00262183" w:rsidSect="00495CDC">
      <w:footerReference w:type="default" r:id="rId9"/>
      <w:pgSz w:w="11906" w:h="16838"/>
      <w:pgMar w:top="709" w:right="1417" w:bottom="993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018" w:rsidRDefault="00120018" w:rsidP="00E81793">
      <w:pPr>
        <w:spacing w:after="0" w:line="240" w:lineRule="auto"/>
      </w:pPr>
      <w:r>
        <w:separator/>
      </w:r>
    </w:p>
  </w:endnote>
  <w:endnote w:type="continuationSeparator" w:id="0">
    <w:p w:rsidR="00120018" w:rsidRDefault="00120018" w:rsidP="00E8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45" w:rsidRDefault="004C63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25415">
      <w:rPr>
        <w:noProof/>
      </w:rPr>
      <w:t>1</w:t>
    </w:r>
    <w:r>
      <w:rPr>
        <w:noProof/>
      </w:rPr>
      <w:fldChar w:fldCharType="end"/>
    </w:r>
  </w:p>
  <w:p w:rsidR="004C6345" w:rsidRDefault="004C6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018" w:rsidRDefault="00120018" w:rsidP="00E81793">
      <w:pPr>
        <w:spacing w:after="0" w:line="240" w:lineRule="auto"/>
      </w:pPr>
      <w:r>
        <w:separator/>
      </w:r>
    </w:p>
  </w:footnote>
  <w:footnote w:type="continuationSeparator" w:id="0">
    <w:p w:rsidR="00120018" w:rsidRDefault="00120018" w:rsidP="00E81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5E63"/>
    <w:multiLevelType w:val="hybridMultilevel"/>
    <w:tmpl w:val="A32ECF12"/>
    <w:lvl w:ilvl="0" w:tplc="BD9230FA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E522C"/>
    <w:multiLevelType w:val="hybridMultilevel"/>
    <w:tmpl w:val="84F891DE"/>
    <w:lvl w:ilvl="0" w:tplc="6A06F3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EBE767C"/>
    <w:multiLevelType w:val="hybridMultilevel"/>
    <w:tmpl w:val="5826FB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230F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46EF"/>
    <w:multiLevelType w:val="hybridMultilevel"/>
    <w:tmpl w:val="76FE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A3182"/>
    <w:multiLevelType w:val="hybridMultilevel"/>
    <w:tmpl w:val="CE3C9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756A4"/>
    <w:multiLevelType w:val="hybridMultilevel"/>
    <w:tmpl w:val="269A703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A45AC7"/>
    <w:multiLevelType w:val="hybridMultilevel"/>
    <w:tmpl w:val="F864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FD"/>
    <w:rsid w:val="000151FF"/>
    <w:rsid w:val="00020533"/>
    <w:rsid w:val="000255C8"/>
    <w:rsid w:val="00026B60"/>
    <w:rsid w:val="00027A1C"/>
    <w:rsid w:val="00031541"/>
    <w:rsid w:val="00037541"/>
    <w:rsid w:val="00042BA1"/>
    <w:rsid w:val="00045391"/>
    <w:rsid w:val="0005358A"/>
    <w:rsid w:val="00060E91"/>
    <w:rsid w:val="000631D1"/>
    <w:rsid w:val="00066D89"/>
    <w:rsid w:val="00073478"/>
    <w:rsid w:val="0007551F"/>
    <w:rsid w:val="000772FB"/>
    <w:rsid w:val="0008138A"/>
    <w:rsid w:val="000823EF"/>
    <w:rsid w:val="00083D7D"/>
    <w:rsid w:val="00084A36"/>
    <w:rsid w:val="000957FD"/>
    <w:rsid w:val="000A4B52"/>
    <w:rsid w:val="000A7A60"/>
    <w:rsid w:val="000B5729"/>
    <w:rsid w:val="000B6A68"/>
    <w:rsid w:val="000C0703"/>
    <w:rsid w:val="000C5D6A"/>
    <w:rsid w:val="000C6280"/>
    <w:rsid w:val="000C654F"/>
    <w:rsid w:val="000C7212"/>
    <w:rsid w:val="000D0431"/>
    <w:rsid w:val="000D51F5"/>
    <w:rsid w:val="000E4FAC"/>
    <w:rsid w:val="00105398"/>
    <w:rsid w:val="0011533C"/>
    <w:rsid w:val="00120018"/>
    <w:rsid w:val="00123B1F"/>
    <w:rsid w:val="00145AFE"/>
    <w:rsid w:val="00145F2E"/>
    <w:rsid w:val="001468B2"/>
    <w:rsid w:val="00152B1A"/>
    <w:rsid w:val="00166CBB"/>
    <w:rsid w:val="001715A4"/>
    <w:rsid w:val="00175BC3"/>
    <w:rsid w:val="00181442"/>
    <w:rsid w:val="00182179"/>
    <w:rsid w:val="00184F9F"/>
    <w:rsid w:val="001912AE"/>
    <w:rsid w:val="00197354"/>
    <w:rsid w:val="001A4904"/>
    <w:rsid w:val="001A53BC"/>
    <w:rsid w:val="001B0BF1"/>
    <w:rsid w:val="001B551F"/>
    <w:rsid w:val="001C0FB6"/>
    <w:rsid w:val="001C3840"/>
    <w:rsid w:val="001C3F79"/>
    <w:rsid w:val="001D0652"/>
    <w:rsid w:val="001D205E"/>
    <w:rsid w:val="001D325C"/>
    <w:rsid w:val="001D41C5"/>
    <w:rsid w:val="001E0CB5"/>
    <w:rsid w:val="001E317C"/>
    <w:rsid w:val="001E5E28"/>
    <w:rsid w:val="00206054"/>
    <w:rsid w:val="0023185F"/>
    <w:rsid w:val="00233AF7"/>
    <w:rsid w:val="00235209"/>
    <w:rsid w:val="00242FE0"/>
    <w:rsid w:val="00244A62"/>
    <w:rsid w:val="002478C1"/>
    <w:rsid w:val="00262437"/>
    <w:rsid w:val="00263138"/>
    <w:rsid w:val="00264F5E"/>
    <w:rsid w:val="00265445"/>
    <w:rsid w:val="00266246"/>
    <w:rsid w:val="002B1626"/>
    <w:rsid w:val="002B1930"/>
    <w:rsid w:val="002B406A"/>
    <w:rsid w:val="002C56B8"/>
    <w:rsid w:val="002C7C4D"/>
    <w:rsid w:val="002D3B1A"/>
    <w:rsid w:val="002D5C81"/>
    <w:rsid w:val="002F1720"/>
    <w:rsid w:val="002F186B"/>
    <w:rsid w:val="002F5A2D"/>
    <w:rsid w:val="00302300"/>
    <w:rsid w:val="00315D07"/>
    <w:rsid w:val="0031602C"/>
    <w:rsid w:val="00320BCA"/>
    <w:rsid w:val="00326D5F"/>
    <w:rsid w:val="003404E1"/>
    <w:rsid w:val="003506ED"/>
    <w:rsid w:val="00352691"/>
    <w:rsid w:val="0035639D"/>
    <w:rsid w:val="00370953"/>
    <w:rsid w:val="00373E26"/>
    <w:rsid w:val="00384F54"/>
    <w:rsid w:val="00387502"/>
    <w:rsid w:val="003946F8"/>
    <w:rsid w:val="003A590E"/>
    <w:rsid w:val="003B1C13"/>
    <w:rsid w:val="003B5D68"/>
    <w:rsid w:val="003C2208"/>
    <w:rsid w:val="003E4BAC"/>
    <w:rsid w:val="003F0102"/>
    <w:rsid w:val="003F04C2"/>
    <w:rsid w:val="003F53AC"/>
    <w:rsid w:val="0044229D"/>
    <w:rsid w:val="00444362"/>
    <w:rsid w:val="0044632B"/>
    <w:rsid w:val="00446C1E"/>
    <w:rsid w:val="004515BB"/>
    <w:rsid w:val="00463B5C"/>
    <w:rsid w:val="00467375"/>
    <w:rsid w:val="00475F00"/>
    <w:rsid w:val="00477192"/>
    <w:rsid w:val="004926AD"/>
    <w:rsid w:val="00492E1A"/>
    <w:rsid w:val="00495CDC"/>
    <w:rsid w:val="004A2C1C"/>
    <w:rsid w:val="004A5925"/>
    <w:rsid w:val="004B3FE5"/>
    <w:rsid w:val="004C1565"/>
    <w:rsid w:val="004C6345"/>
    <w:rsid w:val="004D27D4"/>
    <w:rsid w:val="004F45A2"/>
    <w:rsid w:val="005028A0"/>
    <w:rsid w:val="00503F05"/>
    <w:rsid w:val="00505D81"/>
    <w:rsid w:val="0051327D"/>
    <w:rsid w:val="00517F92"/>
    <w:rsid w:val="00526404"/>
    <w:rsid w:val="00527F8E"/>
    <w:rsid w:val="00542387"/>
    <w:rsid w:val="00543601"/>
    <w:rsid w:val="00543DD4"/>
    <w:rsid w:val="00565681"/>
    <w:rsid w:val="005703B7"/>
    <w:rsid w:val="00572B91"/>
    <w:rsid w:val="0058218A"/>
    <w:rsid w:val="00590D6E"/>
    <w:rsid w:val="0059132E"/>
    <w:rsid w:val="00596B95"/>
    <w:rsid w:val="005A3053"/>
    <w:rsid w:val="005A529D"/>
    <w:rsid w:val="005A7074"/>
    <w:rsid w:val="005B3C26"/>
    <w:rsid w:val="005B4A5E"/>
    <w:rsid w:val="005B547C"/>
    <w:rsid w:val="005C06BA"/>
    <w:rsid w:val="005D1A7E"/>
    <w:rsid w:val="005D4A85"/>
    <w:rsid w:val="005D786D"/>
    <w:rsid w:val="005E3529"/>
    <w:rsid w:val="005F38F4"/>
    <w:rsid w:val="00602E36"/>
    <w:rsid w:val="00610CBF"/>
    <w:rsid w:val="006145BB"/>
    <w:rsid w:val="006153F3"/>
    <w:rsid w:val="00640C49"/>
    <w:rsid w:val="00650F5C"/>
    <w:rsid w:val="006531DA"/>
    <w:rsid w:val="00655758"/>
    <w:rsid w:val="006568BB"/>
    <w:rsid w:val="00656AEB"/>
    <w:rsid w:val="00660AE8"/>
    <w:rsid w:val="006875E3"/>
    <w:rsid w:val="00695288"/>
    <w:rsid w:val="006A553F"/>
    <w:rsid w:val="006A7646"/>
    <w:rsid w:val="006B5966"/>
    <w:rsid w:val="006B5FFF"/>
    <w:rsid w:val="006C4DB8"/>
    <w:rsid w:val="006C65FC"/>
    <w:rsid w:val="006D42FC"/>
    <w:rsid w:val="006F69BF"/>
    <w:rsid w:val="007057F1"/>
    <w:rsid w:val="00710B72"/>
    <w:rsid w:val="00712519"/>
    <w:rsid w:val="007179E3"/>
    <w:rsid w:val="00731320"/>
    <w:rsid w:val="007443B7"/>
    <w:rsid w:val="007450BF"/>
    <w:rsid w:val="00762D10"/>
    <w:rsid w:val="007662F6"/>
    <w:rsid w:val="00770ECC"/>
    <w:rsid w:val="00776D37"/>
    <w:rsid w:val="00781C8B"/>
    <w:rsid w:val="00782CDB"/>
    <w:rsid w:val="00795D46"/>
    <w:rsid w:val="007A688E"/>
    <w:rsid w:val="007A6DA9"/>
    <w:rsid w:val="007A6EEE"/>
    <w:rsid w:val="007B5A12"/>
    <w:rsid w:val="007B778A"/>
    <w:rsid w:val="007C5CD9"/>
    <w:rsid w:val="007D3117"/>
    <w:rsid w:val="007D4B8E"/>
    <w:rsid w:val="007F061B"/>
    <w:rsid w:val="007F5C44"/>
    <w:rsid w:val="00811B35"/>
    <w:rsid w:val="00821802"/>
    <w:rsid w:val="008227B5"/>
    <w:rsid w:val="00824E3B"/>
    <w:rsid w:val="00825415"/>
    <w:rsid w:val="00831A5F"/>
    <w:rsid w:val="00836698"/>
    <w:rsid w:val="00837C0F"/>
    <w:rsid w:val="00843783"/>
    <w:rsid w:val="00846DEB"/>
    <w:rsid w:val="00854617"/>
    <w:rsid w:val="008637B2"/>
    <w:rsid w:val="008735ED"/>
    <w:rsid w:val="00874ABB"/>
    <w:rsid w:val="0088038E"/>
    <w:rsid w:val="00881745"/>
    <w:rsid w:val="008842B7"/>
    <w:rsid w:val="00884652"/>
    <w:rsid w:val="00896646"/>
    <w:rsid w:val="0089690C"/>
    <w:rsid w:val="00896A68"/>
    <w:rsid w:val="008A566E"/>
    <w:rsid w:val="008B7A12"/>
    <w:rsid w:val="008C2159"/>
    <w:rsid w:val="008C4BE0"/>
    <w:rsid w:val="008E3C56"/>
    <w:rsid w:val="008E6565"/>
    <w:rsid w:val="008E7E7E"/>
    <w:rsid w:val="008F3CD6"/>
    <w:rsid w:val="008F474F"/>
    <w:rsid w:val="0092401C"/>
    <w:rsid w:val="00927585"/>
    <w:rsid w:val="0094619B"/>
    <w:rsid w:val="00951435"/>
    <w:rsid w:val="00955D85"/>
    <w:rsid w:val="009574FA"/>
    <w:rsid w:val="00961AEF"/>
    <w:rsid w:val="00963F4B"/>
    <w:rsid w:val="00965DA0"/>
    <w:rsid w:val="00970561"/>
    <w:rsid w:val="00992BEA"/>
    <w:rsid w:val="00995F1C"/>
    <w:rsid w:val="009A7C99"/>
    <w:rsid w:val="009B73CF"/>
    <w:rsid w:val="009C0238"/>
    <w:rsid w:val="009D0F92"/>
    <w:rsid w:val="009D4264"/>
    <w:rsid w:val="009D54EE"/>
    <w:rsid w:val="009E26A7"/>
    <w:rsid w:val="009E3C30"/>
    <w:rsid w:val="009E56EA"/>
    <w:rsid w:val="009E75CA"/>
    <w:rsid w:val="009F1A70"/>
    <w:rsid w:val="00A008FA"/>
    <w:rsid w:val="00A017F3"/>
    <w:rsid w:val="00A10129"/>
    <w:rsid w:val="00A162F0"/>
    <w:rsid w:val="00A223A5"/>
    <w:rsid w:val="00A235FA"/>
    <w:rsid w:val="00A53647"/>
    <w:rsid w:val="00A7082B"/>
    <w:rsid w:val="00A72E16"/>
    <w:rsid w:val="00A76177"/>
    <w:rsid w:val="00A83C81"/>
    <w:rsid w:val="00A870B6"/>
    <w:rsid w:val="00AA032E"/>
    <w:rsid w:val="00AA222E"/>
    <w:rsid w:val="00AC01F3"/>
    <w:rsid w:val="00AC2985"/>
    <w:rsid w:val="00AD185B"/>
    <w:rsid w:val="00AD2BCD"/>
    <w:rsid w:val="00AE4146"/>
    <w:rsid w:val="00AE4E71"/>
    <w:rsid w:val="00AE6304"/>
    <w:rsid w:val="00AF1E59"/>
    <w:rsid w:val="00AF642B"/>
    <w:rsid w:val="00B0377C"/>
    <w:rsid w:val="00B114F0"/>
    <w:rsid w:val="00B157A2"/>
    <w:rsid w:val="00B22079"/>
    <w:rsid w:val="00B241A3"/>
    <w:rsid w:val="00B3519A"/>
    <w:rsid w:val="00B45111"/>
    <w:rsid w:val="00B45AB7"/>
    <w:rsid w:val="00B50602"/>
    <w:rsid w:val="00B65A8D"/>
    <w:rsid w:val="00B83453"/>
    <w:rsid w:val="00B842E1"/>
    <w:rsid w:val="00B858B5"/>
    <w:rsid w:val="00B955CF"/>
    <w:rsid w:val="00B96217"/>
    <w:rsid w:val="00BB07C9"/>
    <w:rsid w:val="00BB1B62"/>
    <w:rsid w:val="00BC5430"/>
    <w:rsid w:val="00BD4337"/>
    <w:rsid w:val="00BD5A7D"/>
    <w:rsid w:val="00BD6DB2"/>
    <w:rsid w:val="00BD7ED6"/>
    <w:rsid w:val="00BE26BA"/>
    <w:rsid w:val="00BE3ED5"/>
    <w:rsid w:val="00BF0638"/>
    <w:rsid w:val="00BF36E4"/>
    <w:rsid w:val="00BF7DD0"/>
    <w:rsid w:val="00C07F03"/>
    <w:rsid w:val="00C103E1"/>
    <w:rsid w:val="00C105FD"/>
    <w:rsid w:val="00C15DC4"/>
    <w:rsid w:val="00C221BC"/>
    <w:rsid w:val="00C24192"/>
    <w:rsid w:val="00C30074"/>
    <w:rsid w:val="00C42D7F"/>
    <w:rsid w:val="00C51203"/>
    <w:rsid w:val="00C54DDA"/>
    <w:rsid w:val="00C736E2"/>
    <w:rsid w:val="00C74CB8"/>
    <w:rsid w:val="00C805B8"/>
    <w:rsid w:val="00C81403"/>
    <w:rsid w:val="00C8362D"/>
    <w:rsid w:val="00C85673"/>
    <w:rsid w:val="00C972B6"/>
    <w:rsid w:val="00CA1198"/>
    <w:rsid w:val="00CA57FA"/>
    <w:rsid w:val="00CB0705"/>
    <w:rsid w:val="00CD11FF"/>
    <w:rsid w:val="00CD4F98"/>
    <w:rsid w:val="00CF1A10"/>
    <w:rsid w:val="00CF5425"/>
    <w:rsid w:val="00D00758"/>
    <w:rsid w:val="00D028DB"/>
    <w:rsid w:val="00D07961"/>
    <w:rsid w:val="00D07EB7"/>
    <w:rsid w:val="00D176E3"/>
    <w:rsid w:val="00D45C14"/>
    <w:rsid w:val="00D52AE2"/>
    <w:rsid w:val="00D57727"/>
    <w:rsid w:val="00D96B77"/>
    <w:rsid w:val="00DA05C5"/>
    <w:rsid w:val="00DA4AEC"/>
    <w:rsid w:val="00DB7B82"/>
    <w:rsid w:val="00DD03C3"/>
    <w:rsid w:val="00DD4DD0"/>
    <w:rsid w:val="00DD5AC7"/>
    <w:rsid w:val="00DE3EF7"/>
    <w:rsid w:val="00DF548E"/>
    <w:rsid w:val="00DF5688"/>
    <w:rsid w:val="00DF6F17"/>
    <w:rsid w:val="00E0534C"/>
    <w:rsid w:val="00E1129F"/>
    <w:rsid w:val="00E1180C"/>
    <w:rsid w:val="00E267DD"/>
    <w:rsid w:val="00E37939"/>
    <w:rsid w:val="00E47DCB"/>
    <w:rsid w:val="00E517C2"/>
    <w:rsid w:val="00E638D1"/>
    <w:rsid w:val="00E64D67"/>
    <w:rsid w:val="00E74940"/>
    <w:rsid w:val="00E7790A"/>
    <w:rsid w:val="00E81793"/>
    <w:rsid w:val="00E96986"/>
    <w:rsid w:val="00EA72B5"/>
    <w:rsid w:val="00EB5513"/>
    <w:rsid w:val="00ED0B1A"/>
    <w:rsid w:val="00ED5D32"/>
    <w:rsid w:val="00EE0E46"/>
    <w:rsid w:val="00EE2C66"/>
    <w:rsid w:val="00F01461"/>
    <w:rsid w:val="00F02624"/>
    <w:rsid w:val="00F03935"/>
    <w:rsid w:val="00F04971"/>
    <w:rsid w:val="00F1639A"/>
    <w:rsid w:val="00F1657A"/>
    <w:rsid w:val="00F23EA7"/>
    <w:rsid w:val="00F27043"/>
    <w:rsid w:val="00F34D04"/>
    <w:rsid w:val="00F52EAC"/>
    <w:rsid w:val="00F54159"/>
    <w:rsid w:val="00F562CB"/>
    <w:rsid w:val="00F860FF"/>
    <w:rsid w:val="00FA3ED2"/>
    <w:rsid w:val="00FA427C"/>
    <w:rsid w:val="00FA5D71"/>
    <w:rsid w:val="00FB18EB"/>
    <w:rsid w:val="00FB5889"/>
    <w:rsid w:val="00FC1D53"/>
    <w:rsid w:val="00FD3704"/>
    <w:rsid w:val="00FD3965"/>
    <w:rsid w:val="00FE0BFB"/>
    <w:rsid w:val="00FE371D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F49E8"/>
  <w15:docId w15:val="{D0ABC6D6-5D19-4F60-9533-1D2D3364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5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C105FD"/>
    <w:pPr>
      <w:ind w:left="720"/>
    </w:pPr>
    <w:rPr>
      <w:rFonts w:eastAsia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FF16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F16E4"/>
    <w:rPr>
      <w:rFonts w:ascii="Tahoma" w:hAnsi="Tahoma"/>
      <w:sz w:val="16"/>
      <w:lang w:eastAsia="en-US"/>
    </w:rPr>
  </w:style>
  <w:style w:type="paragraph" w:styleId="Nagwek">
    <w:name w:val="header"/>
    <w:basedOn w:val="Normalny"/>
    <w:link w:val="NagwekZnak"/>
    <w:uiPriority w:val="99"/>
    <w:rsid w:val="00E817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E81793"/>
    <w:rPr>
      <w:lang w:eastAsia="en-US"/>
    </w:rPr>
  </w:style>
  <w:style w:type="paragraph" w:styleId="Stopka">
    <w:name w:val="footer"/>
    <w:basedOn w:val="Normalny"/>
    <w:link w:val="StopkaZnak"/>
    <w:uiPriority w:val="99"/>
    <w:rsid w:val="00E817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81793"/>
    <w:rPr>
      <w:lang w:eastAsia="en-US"/>
    </w:rPr>
  </w:style>
  <w:style w:type="table" w:styleId="Tabela-Siatka">
    <w:name w:val="Table Grid"/>
    <w:basedOn w:val="Standardowy"/>
    <w:uiPriority w:val="59"/>
    <w:locked/>
    <w:rsid w:val="004C63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55D8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2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27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27D"/>
    <w:rPr>
      <w:vertAlign w:val="superscript"/>
    </w:rPr>
  </w:style>
  <w:style w:type="character" w:customStyle="1" w:styleId="AkapitzlistZnak">
    <w:name w:val="Akapit z listą Znak"/>
    <w:link w:val="Akapitzlist"/>
    <w:uiPriority w:val="99"/>
    <w:qFormat/>
    <w:locked/>
    <w:rsid w:val="000D0431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E797-95C3-4C0D-9DA3-D6E70C97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2142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OPERACJI WRAZ Z PROCEDURĄ USTALANIA LUB ZMIANY KRYTERIÓW</vt:lpstr>
    </vt:vector>
  </TitlesOfParts>
  <Company>Hewlett-Packard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OPERACJI WRAZ Z PROCEDURĄ USTALANIA LUB ZMIANY KRYTERIÓW</dc:title>
  <dc:creator>Asus</dc:creator>
  <cp:lastModifiedBy>Aneta Hoffman</cp:lastModifiedBy>
  <cp:revision>6</cp:revision>
  <cp:lastPrinted>2017-09-22T09:26:00Z</cp:lastPrinted>
  <dcterms:created xsi:type="dcterms:W3CDTF">2022-03-08T14:26:00Z</dcterms:created>
  <dcterms:modified xsi:type="dcterms:W3CDTF">2024-03-21T09:37:00Z</dcterms:modified>
</cp:coreProperties>
</file>